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left"/>
        <w:rPr>
          <w:rFonts w:ascii="Calibri" w:hAnsi="Calibri" w:cs="Calibri" w:eastAsia="Calibri"/>
          <w:b/>
          <w:color w:val="auto"/>
          <w:spacing w:val="0"/>
          <w:position w:val="0"/>
          <w:sz w:val="52"/>
          <w:shd w:fill="auto" w:val="clear"/>
        </w:rPr>
      </w:pPr>
      <w:r>
        <w:rPr>
          <w:rFonts w:ascii="Calibri" w:hAnsi="Calibri" w:cs="Calibri" w:eastAsia="Calibri"/>
          <w:b/>
          <w:color w:val="auto"/>
          <w:spacing w:val="0"/>
          <w:position w:val="0"/>
          <w:sz w:val="52"/>
          <w:shd w:fill="auto" w:val="clear"/>
        </w:rPr>
        <w:t xml:space="preserve">Harnsystem</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Die Aufgabe des Harnsystems ist die Ausscheidung von Stoffwechselprodukten und die Reglung des Blutdrucks.</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b/>
          <w:color w:val="auto"/>
          <w:spacing w:val="0"/>
          <w:position w:val="0"/>
          <w:sz w:val="28"/>
          <w:u w:val="single"/>
          <w:shd w:fill="auto" w:val="clear"/>
        </w:rPr>
      </w:pPr>
      <w:r>
        <w:rPr>
          <w:rFonts w:ascii="Calibri" w:hAnsi="Calibri" w:cs="Calibri" w:eastAsia="Calibri"/>
          <w:b/>
          <w:color w:val="auto"/>
          <w:spacing w:val="0"/>
          <w:position w:val="0"/>
          <w:sz w:val="28"/>
          <w:u w:val="single"/>
          <w:shd w:fill="auto" w:val="clear"/>
        </w:rPr>
        <w:t xml:space="preserve">Zum Harnsystem gehören:</w:t>
      </w:r>
    </w:p>
    <w:p>
      <w:pPr>
        <w:numPr>
          <w:ilvl w:val="0"/>
          <w:numId w:val="2"/>
        </w:numPr>
        <w:spacing w:before="0" w:after="0" w:line="240"/>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die beiden Nieren</w:t>
      </w:r>
    </w:p>
    <w:p>
      <w:pPr>
        <w:numPr>
          <w:ilvl w:val="0"/>
          <w:numId w:val="2"/>
        </w:numPr>
        <w:spacing w:before="0" w:after="0" w:line="240"/>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die beiden Harnleiter</w:t>
      </w:r>
    </w:p>
    <w:p>
      <w:pPr>
        <w:numPr>
          <w:ilvl w:val="0"/>
          <w:numId w:val="2"/>
        </w:numPr>
        <w:spacing w:before="0" w:after="0" w:line="240"/>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die Blase</w:t>
      </w:r>
    </w:p>
    <w:p>
      <w:pPr>
        <w:numPr>
          <w:ilvl w:val="0"/>
          <w:numId w:val="2"/>
        </w:numPr>
        <w:spacing w:before="0" w:after="0" w:line="240"/>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die Harnröhre</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Der </w:t>
      </w:r>
      <w:r>
        <w:rPr>
          <w:rFonts w:ascii="Calibri" w:hAnsi="Calibri" w:cs="Calibri" w:eastAsia="Calibri"/>
          <w:b/>
          <w:color w:val="auto"/>
          <w:spacing w:val="0"/>
          <w:position w:val="0"/>
          <w:sz w:val="32"/>
          <w:shd w:fill="auto" w:val="clear"/>
        </w:rPr>
        <w:t xml:space="preserve">Harn</w:t>
      </w:r>
      <w:r>
        <w:rPr>
          <w:rFonts w:ascii="Calibri" w:hAnsi="Calibri" w:cs="Calibri" w:eastAsia="Calibri"/>
          <w:color w:val="auto"/>
          <w:spacing w:val="0"/>
          <w:position w:val="0"/>
          <w:sz w:val="28"/>
          <w:shd w:fill="auto" w:val="clear"/>
        </w:rPr>
        <w:t xml:space="preserve"> ist ein direktes Filterprodukt vom Blut. Der Hauptbestandteil vom Harn ist Wasser. Der Harn ist eher sauer; Bakterien mögen keine Säure. Wenn ich mehr Flüssigkeit im System habe, erhöht sich auch der Blutdruck -- &gt; die wird aber von der Niere selbst wieder reguliert, das heißt es wird mehr primär Harn gebildet und mehr Flüssigkeit ausgeschieden.</w:t>
      </w: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Umgekehrt ist es dann so, wenn der Blutdruck zu niedrig ist, habe ich zu wenig Flüssigkeit, das bedeutet, das von primär Harn mehr Salz ins Gewebe gepumpt</w:t>
      </w: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wird und somit auch somit mehr Wasser Gewebe fließt! So Steigt auch wieder der Druck im Blut!</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b/>
          <w:color w:val="auto"/>
          <w:spacing w:val="0"/>
          <w:position w:val="0"/>
          <w:sz w:val="36"/>
          <w:u w:val="single"/>
          <w:shd w:fill="auto" w:val="clear"/>
        </w:rPr>
      </w:pPr>
      <w:r>
        <w:rPr>
          <w:rFonts w:ascii="Calibri" w:hAnsi="Calibri" w:cs="Calibri" w:eastAsia="Calibri"/>
          <w:b/>
          <w:color w:val="auto"/>
          <w:spacing w:val="0"/>
          <w:position w:val="0"/>
          <w:sz w:val="36"/>
          <w:u w:val="single"/>
          <w:shd w:fill="auto" w:val="clear"/>
        </w:rPr>
        <w:t xml:space="preserve">1. Die Nieren</w:t>
      </w:r>
    </w:p>
    <w:p>
      <w:pPr>
        <w:spacing w:before="0" w:after="24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Sie befinden sich am unteren Rippenrand im Lendenbereich hinter der Bauchhöhle. Die rechte Niere liegt etwas tiefer als die linke aufgrund der Leber. Sie haben eine bohnenförmige Form. Die Nebennieren sitzen oben auf den Nieren (am oberen Pol der Nieren) Die Nebennieren haben nicht mit der Harnproduktion zu tun.</w:t>
      </w:r>
    </w:p>
    <w:p>
      <w:pPr>
        <w:spacing w:before="0" w:after="24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b/>
          <w:color w:val="auto"/>
          <w:spacing w:val="0"/>
          <w:position w:val="0"/>
          <w:sz w:val="28"/>
          <w:shd w:fill="auto" w:val="clear"/>
        </w:rPr>
        <w:t xml:space="preserve">Blutversorgung:</w:t>
      </w:r>
      <w:r>
        <w:rPr>
          <w:rFonts w:ascii="Calibri" w:hAnsi="Calibri" w:cs="Calibri" w:eastAsia="Calibri"/>
          <w:color w:val="auto"/>
          <w:spacing w:val="0"/>
          <w:position w:val="0"/>
          <w:sz w:val="28"/>
          <w:shd w:fill="auto" w:val="clear"/>
        </w:rPr>
        <w:t xml:space="preserve"> Eine Nierenaterie versorgt das Organ mit Blut. In der Nierenrinde werden auch die Glomeruli mit Blut versorgt. </w:t>
      </w: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b/>
          <w:color w:val="auto"/>
          <w:spacing w:val="0"/>
          <w:position w:val="0"/>
          <w:sz w:val="28"/>
          <w:shd w:fill="auto" w:val="clear"/>
        </w:rPr>
        <w:t xml:space="preserve">Harnwege:</w:t>
      </w:r>
      <w:r>
        <w:rPr>
          <w:rFonts w:ascii="Calibri" w:hAnsi="Calibri" w:cs="Calibri" w:eastAsia="Calibri"/>
          <w:color w:val="auto"/>
          <w:spacing w:val="0"/>
          <w:position w:val="0"/>
          <w:sz w:val="28"/>
          <w:shd w:fill="auto" w:val="clear"/>
        </w:rPr>
        <w:t xml:space="preserve"> Vom Nierenkörperchen (Glomeruli) zieht der proximale Tubulus weg, zuerst geknäuelt und dann gerade ins Mark. Dort bildet er die Henlesche Schleife. Der distale Tubulus kehrt wieder zurück in die Rinde und mündet dort in eins der Sammelrohre. Diese leiten den sekundären Harn ins Nierenbecken. </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In der Nierenrinde befinden sich Glomeruli und Tubuli. Sie bestehen aus einem Kapillarknäuel und darüber einer Kapsel. Dazwischen liegt ein Hohlraum. In diesem Hohlraum wird der Primärharn aus dem Blut abgefiltert. Durch ein Röhrensystem wird der Primärhahn jedoch wieder resorbiert.</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object w:dxaOrig="5831" w:dyaOrig="4656">
          <v:rect xmlns:o="urn:schemas-microsoft-com:office:office" xmlns:v="urn:schemas-microsoft-com:vml" id="rectole0000000000" style="width:291.550000pt;height:232.8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b/>
          <w:color w:val="auto"/>
          <w:spacing w:val="0"/>
          <w:position w:val="0"/>
          <w:sz w:val="28"/>
          <w:shd w:fill="auto" w:val="clear"/>
        </w:rPr>
        <w:t xml:space="preserve">Blutdruckmesser</w:t>
      </w:r>
      <w:r>
        <w:rPr>
          <w:rFonts w:ascii="Calibri" w:hAnsi="Calibri" w:cs="Calibri" w:eastAsia="Calibri"/>
          <w:b/>
          <w:color w:val="auto"/>
          <w:spacing w:val="0"/>
          <w:position w:val="0"/>
          <w:sz w:val="32"/>
          <w:shd w:fill="auto" w:val="clear"/>
        </w:rPr>
        <w:t xml:space="preserve">:</w:t>
      </w:r>
      <w:r>
        <w:rPr>
          <w:rFonts w:ascii="Calibri" w:hAnsi="Calibri" w:cs="Calibri" w:eastAsia="Calibri"/>
          <w:color w:val="auto"/>
          <w:spacing w:val="0"/>
          <w:position w:val="0"/>
          <w:sz w:val="28"/>
          <w:shd w:fill="auto" w:val="clear"/>
        </w:rPr>
        <w:t xml:space="preserve"> er registriert ob der Druck zu hoch oder zu niedrig ist, und dann reguliert er sich selbst.</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b/>
          <w:color w:val="auto"/>
          <w:spacing w:val="0"/>
          <w:position w:val="0"/>
          <w:sz w:val="28"/>
          <w:shd w:fill="auto" w:val="clear"/>
        </w:rPr>
        <w:t xml:space="preserve">Nierenmark:</w:t>
      </w:r>
      <w:r>
        <w:rPr>
          <w:rFonts w:ascii="Calibri" w:hAnsi="Calibri" w:cs="Calibri" w:eastAsia="Calibri"/>
          <w:color w:val="auto"/>
          <w:spacing w:val="0"/>
          <w:position w:val="0"/>
          <w:sz w:val="28"/>
          <w:shd w:fill="auto" w:val="clear"/>
        </w:rPr>
        <w:t xml:space="preserve"> in ihm liegen die Henleschen Schleifen und die Sammelrohre. Die Sammelrohre münden in das Nierenbecken. </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object w:dxaOrig="6276" w:dyaOrig="4353">
          <v:rect xmlns:o="urn:schemas-microsoft-com:office:office" xmlns:v="urn:schemas-microsoft-com:vml" id="rectole0000000001" style="width:313.800000pt;height:217.6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b/>
          <w:color w:val="auto"/>
          <w:spacing w:val="0"/>
          <w:position w:val="0"/>
          <w:sz w:val="28"/>
          <w:u w:val="single"/>
          <w:shd w:fill="auto" w:val="clear"/>
        </w:rPr>
      </w:pPr>
      <w:r>
        <w:rPr>
          <w:rFonts w:ascii="Calibri" w:hAnsi="Calibri" w:cs="Calibri" w:eastAsia="Calibri"/>
          <w:b/>
          <w:color w:val="auto"/>
          <w:spacing w:val="0"/>
          <w:position w:val="0"/>
          <w:sz w:val="28"/>
          <w:u w:val="single"/>
          <w:shd w:fill="auto" w:val="clear"/>
        </w:rPr>
        <w:t xml:space="preserve"> </w:t>
      </w:r>
    </w:p>
    <w:p>
      <w:pPr>
        <w:spacing w:before="0" w:after="200" w:line="276"/>
        <w:ind w:right="0" w:left="0" w:firstLine="0"/>
        <w:jc w:val="left"/>
        <w:rPr>
          <w:rFonts w:ascii="Calibri" w:hAnsi="Calibri" w:cs="Calibri" w:eastAsia="Calibri"/>
          <w:b/>
          <w:color w:val="auto"/>
          <w:spacing w:val="0"/>
          <w:position w:val="0"/>
          <w:sz w:val="28"/>
          <w:u w:val="single"/>
          <w:shd w:fill="auto" w:val="clear"/>
        </w:rPr>
      </w:pPr>
    </w:p>
    <w:p>
      <w:pPr>
        <w:spacing w:before="0" w:after="240" w:line="240"/>
        <w:ind w:right="0" w:left="0" w:firstLine="0"/>
        <w:jc w:val="left"/>
        <w:rPr>
          <w:rFonts w:ascii="Calibri" w:hAnsi="Calibri" w:cs="Calibri" w:eastAsia="Calibri"/>
          <w:b/>
          <w:color w:val="auto"/>
          <w:spacing w:val="0"/>
          <w:position w:val="0"/>
          <w:sz w:val="36"/>
          <w:u w:val="single"/>
          <w:shd w:fill="auto" w:val="clear"/>
        </w:rPr>
      </w:pPr>
      <w:r>
        <w:rPr>
          <w:rFonts w:ascii="Calibri" w:hAnsi="Calibri" w:cs="Calibri" w:eastAsia="Calibri"/>
          <w:b/>
          <w:color w:val="auto"/>
          <w:spacing w:val="0"/>
          <w:position w:val="0"/>
          <w:sz w:val="36"/>
          <w:u w:val="single"/>
          <w:shd w:fill="auto" w:val="clear"/>
        </w:rPr>
        <w:t xml:space="preserve">Physiologie der Nieren:</w:t>
      </w: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b/>
          <w:color w:val="auto"/>
          <w:spacing w:val="0"/>
          <w:position w:val="0"/>
          <w:sz w:val="28"/>
          <w:u w:val="single"/>
          <w:shd w:fill="auto" w:val="clear"/>
        </w:rPr>
        <w:t xml:space="preserve">Ausscheidungsfunktion</w:t>
      </w:r>
      <w:r>
        <w:rPr>
          <w:rFonts w:ascii="Calibri" w:hAnsi="Calibri" w:cs="Calibri" w:eastAsia="Calibri"/>
          <w:b/>
          <w:color w:val="auto"/>
          <w:spacing w:val="0"/>
          <w:position w:val="0"/>
          <w:sz w:val="28"/>
          <w:shd w:fill="auto" w:val="clear"/>
        </w:rPr>
        <w:t xml:space="preserve">:</w:t>
      </w:r>
    </w:p>
    <w:p>
      <w:pPr>
        <w:numPr>
          <w:ilvl w:val="0"/>
          <w:numId w:val="9"/>
        </w:numPr>
        <w:spacing w:before="0" w:after="240" w:line="240"/>
        <w:ind w:right="0" w:left="714" w:hanging="357"/>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im Glomerulus wird das Blut gefiltert, Proteine und Zellen werden zurückgehalten, der entstandene Primärharn enthält Wasser und gelöste Stoffe.</w:t>
      </w:r>
    </w:p>
    <w:p>
      <w:pPr>
        <w:numPr>
          <w:ilvl w:val="0"/>
          <w:numId w:val="9"/>
        </w:numPr>
        <w:spacing w:before="0" w:after="240" w:line="240"/>
        <w:ind w:right="0" w:left="714" w:hanging="357"/>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in den Tubuli wird rückresorbiert, was für die Aufrechterhaltung von Stoffkonzentrationen und eines konstanten pH-Wertes notwendig ist.</w:t>
      </w:r>
    </w:p>
    <w:p>
      <w:pPr>
        <w:numPr>
          <w:ilvl w:val="0"/>
          <w:numId w:val="9"/>
        </w:numPr>
        <w:spacing w:before="0" w:after="0" w:line="240"/>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und ausgeschieden was für den Körper unnötig oder gar giftig ist:</w:t>
      </w:r>
    </w:p>
    <w:p>
      <w:pPr>
        <w:numPr>
          <w:ilvl w:val="0"/>
          <w:numId w:val="9"/>
        </w:numPr>
        <w:spacing w:before="0" w:after="0" w:line="240"/>
        <w:ind w:right="0" w:left="144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Salz- und Wasserausscheidung</w:t>
      </w:r>
    </w:p>
    <w:p>
      <w:pPr>
        <w:numPr>
          <w:ilvl w:val="0"/>
          <w:numId w:val="9"/>
        </w:numPr>
        <w:spacing w:before="0" w:after="0" w:line="240"/>
        <w:ind w:right="0" w:left="144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Eliminierung der Stoffwechselendprodukte</w:t>
      </w:r>
    </w:p>
    <w:p>
      <w:pPr>
        <w:numPr>
          <w:ilvl w:val="0"/>
          <w:numId w:val="9"/>
        </w:numPr>
        <w:spacing w:before="0" w:after="0" w:line="240"/>
        <w:ind w:right="0" w:left="144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Konstanterhalten des pH-Wertes</w:t>
      </w:r>
    </w:p>
    <w:p>
      <w:pPr>
        <w:spacing w:before="0" w:after="0" w:line="240"/>
        <w:ind w:right="0" w:left="0" w:firstLine="0"/>
        <w:jc w:val="left"/>
        <w:rPr>
          <w:rFonts w:ascii="Calibri" w:hAnsi="Calibri" w:cs="Calibri" w:eastAsia="Calibri"/>
          <w:b/>
          <w:color w:val="auto"/>
          <w:spacing w:val="0"/>
          <w:position w:val="0"/>
          <w:sz w:val="28"/>
          <w:u w:val="single"/>
          <w:shd w:fill="auto" w:val="clear"/>
        </w:rPr>
      </w:pPr>
    </w:p>
    <w:p>
      <w:pPr>
        <w:spacing w:before="0" w:after="0" w:line="240"/>
        <w:ind w:right="0" w:left="0" w:firstLine="0"/>
        <w:jc w:val="left"/>
        <w:rPr>
          <w:rFonts w:ascii="Calibri" w:hAnsi="Calibri" w:cs="Calibri" w:eastAsia="Calibri"/>
          <w:b/>
          <w:color w:val="auto"/>
          <w:spacing w:val="0"/>
          <w:position w:val="0"/>
          <w:sz w:val="28"/>
          <w:u w:val="single"/>
          <w:shd w:fill="auto" w:val="clear"/>
        </w:rPr>
      </w:pPr>
      <w:r>
        <w:rPr>
          <w:rFonts w:ascii="Calibri" w:hAnsi="Calibri" w:cs="Calibri" w:eastAsia="Calibri"/>
          <w:b/>
          <w:color w:val="auto"/>
          <w:spacing w:val="0"/>
          <w:position w:val="0"/>
          <w:sz w:val="28"/>
          <w:u w:val="single"/>
          <w:shd w:fill="auto" w:val="clear"/>
        </w:rPr>
        <w:t xml:space="preserve">Hormonproduktion:</w:t>
      </w:r>
    </w:p>
    <w:p>
      <w:pPr>
        <w:numPr>
          <w:ilvl w:val="0"/>
          <w:numId w:val="13"/>
        </w:numPr>
        <w:spacing w:before="0" w:after="0" w:line="240"/>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Blutdruckregulation:</w:t>
      </w:r>
    </w:p>
    <w:p>
      <w:pPr>
        <w:numPr>
          <w:ilvl w:val="0"/>
          <w:numId w:val="13"/>
        </w:numPr>
        <w:spacing w:before="0" w:after="240" w:line="240"/>
        <w:ind w:right="0" w:left="1434" w:hanging="357"/>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Bei Blutdruckabfall bildet die Niere Renin (Hormon), das im Blut zur Bildung des blutdrucksteigernden Hormons Angiotensin führt und in der Nebenniere die Bildung des ebenfalls blutdrucksteigernden Hormons Aldosteron anregt.</w:t>
      </w: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Bei zu hohem Blutdruck besteht die Gefahr, daß die Gefäße platzen oder das die Gefäßwände verkalken (Arteriosklerose). </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b/>
          <w:color w:val="auto"/>
          <w:spacing w:val="0"/>
          <w:position w:val="0"/>
          <w:sz w:val="36"/>
          <w:u w:val="single"/>
          <w:shd w:fill="auto" w:val="clear"/>
        </w:rPr>
      </w:pPr>
      <w:r>
        <w:rPr>
          <w:rFonts w:ascii="Calibri" w:hAnsi="Calibri" w:cs="Calibri" w:eastAsia="Calibri"/>
          <w:b/>
          <w:color w:val="auto"/>
          <w:spacing w:val="0"/>
          <w:position w:val="0"/>
          <w:sz w:val="36"/>
          <w:u w:val="single"/>
          <w:shd w:fill="auto" w:val="clear"/>
        </w:rPr>
        <w:t xml:space="preserve">2. Die Harnleiter</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Die Harnleiter sind etwa 25 cm lang. Sie steigen vor den Querfortsätzen der Lendenwirbelsäule abwärts. Schließlich münden sie an der Hinterseite in die Harnblase. </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b/>
          <w:color w:val="auto"/>
          <w:spacing w:val="0"/>
          <w:position w:val="0"/>
          <w:sz w:val="36"/>
          <w:u w:val="single"/>
          <w:shd w:fill="auto" w:val="clear"/>
        </w:rPr>
      </w:pPr>
      <w:r>
        <w:rPr>
          <w:rFonts w:ascii="Calibri" w:hAnsi="Calibri" w:cs="Calibri" w:eastAsia="Calibri"/>
          <w:b/>
          <w:color w:val="auto"/>
          <w:spacing w:val="0"/>
          <w:position w:val="0"/>
          <w:sz w:val="36"/>
          <w:u w:val="single"/>
          <w:shd w:fill="auto" w:val="clear"/>
        </w:rPr>
        <w:t xml:space="preserve">3. Die Harnblase</w:t>
      </w:r>
    </w:p>
    <w:p>
      <w:pPr>
        <w:spacing w:before="0" w:after="200" w:line="276"/>
        <w:ind w:right="0" w:left="0" w:firstLine="0"/>
        <w:jc w:val="left"/>
        <w:rPr>
          <w:rFonts w:ascii="Calibri" w:hAnsi="Calibri" w:cs="Calibri" w:eastAsia="Calibri"/>
          <w:b/>
          <w:color w:val="auto"/>
          <w:spacing w:val="0"/>
          <w:position w:val="0"/>
          <w:sz w:val="36"/>
          <w:u w:val="single"/>
          <w:shd w:fill="auto" w:val="clear"/>
        </w:rPr>
      </w:pPr>
    </w:p>
    <w:p>
      <w:pPr>
        <w:spacing w:before="0" w:after="0" w:line="240"/>
        <w:ind w:right="0" w:left="0" w:firstLine="0"/>
        <w:jc w:val="left"/>
        <w:rPr>
          <w:rFonts w:ascii="Calibri" w:hAnsi="Calibri" w:cs="Calibri" w:eastAsia="Calibri"/>
          <w:b/>
          <w:color w:val="auto"/>
          <w:spacing w:val="0"/>
          <w:position w:val="0"/>
          <w:sz w:val="36"/>
          <w:u w:val="single"/>
          <w:shd w:fill="auto" w:val="clear"/>
        </w:rPr>
      </w:pPr>
      <w:r>
        <w:rPr>
          <w:rFonts w:ascii="Calibri" w:hAnsi="Calibri" w:cs="Calibri" w:eastAsia="Calibri"/>
          <w:b/>
          <w:color w:val="auto"/>
          <w:spacing w:val="0"/>
          <w:position w:val="0"/>
          <w:sz w:val="36"/>
          <w:u w:val="single"/>
          <w:shd w:fill="auto" w:val="clear"/>
        </w:rPr>
        <w:t xml:space="preserve">4. Die Harnröhre</w:t>
      </w:r>
    </w:p>
    <w:p>
      <w:pPr>
        <w:spacing w:before="0" w:after="0" w:line="240"/>
        <w:ind w:right="0" w:left="0" w:firstLine="0"/>
        <w:jc w:val="left"/>
        <w:rPr>
          <w:rFonts w:ascii="Calibri" w:hAnsi="Calibri" w:cs="Calibri" w:eastAsia="Calibri"/>
          <w:color w:val="auto"/>
          <w:spacing w:val="0"/>
          <w:position w:val="0"/>
          <w:sz w:val="28"/>
          <w:shd w:fill="auto" w:val="clear"/>
        </w:rPr>
      </w:pP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Die Harnröhre des Mannes ist länger als die der Frau und somit sind die Frauen anfälliger für Harnwegsinfekte. </w:t>
      </w:r>
    </w:p>
    <w:p>
      <w:pPr>
        <w:spacing w:before="0" w:after="0" w:line="240"/>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Beim Mann handelt es sich um eine Harn- Samenröhre. </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2">
    <w:abstractNumId w:val="12"/>
  </w:num>
  <w:num w:numId="9">
    <w:abstractNumId w:val="6"/>
  </w:num>
  <w:num w:numId="13">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edia/image0.wmf" Id="docRId1" Type="http://schemas.openxmlformats.org/officeDocument/2006/relationships/image"/><Relationship Target="media/image1.wmf" Id="docRId3" Type="http://schemas.openxmlformats.org/officeDocument/2006/relationships/image"/><Relationship Target="styles.xml" Id="docRId5" Type="http://schemas.openxmlformats.org/officeDocument/2006/relationships/styles"/><Relationship Target="embeddings/oleObject0.bin" Id="docRId0" Type="http://schemas.openxmlformats.org/officeDocument/2006/relationships/oleObject"/><Relationship Target="embeddings/oleObject1.bin" Id="docRId2" Type="http://schemas.openxmlformats.org/officeDocument/2006/relationships/oleObject"/><Relationship Target="numbering.xml" Id="docRId4" Type="http://schemas.openxmlformats.org/officeDocument/2006/relationships/numbering"/></Relationships>
</file>